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5362" w14:textId="77777777" w:rsidR="00761F18" w:rsidRPr="00761F18" w:rsidRDefault="00761F18" w:rsidP="00761F18">
      <w:r w:rsidRPr="00761F18">
        <w:t>Dear Councillor                    ,</w:t>
      </w:r>
    </w:p>
    <w:p w14:paraId="0B889C37" w14:textId="77777777" w:rsidR="00761F18" w:rsidRPr="00761F18" w:rsidRDefault="00761F18" w:rsidP="00761F18">
      <w:r w:rsidRPr="00761F18">
        <w:t>I am writing to express my strong concerns regarding the proposal to reduce Wirral’s Council Tax Support (CTS) scheme to 50%. This change would place considerable additional financial pressure on residents who are already experiencing hardship, including carers, disabled people, and those reliant on income-related benefits.</w:t>
      </w:r>
    </w:p>
    <w:p w14:paraId="12DD93A5" w14:textId="77777777" w:rsidR="00761F18" w:rsidRPr="00761F18" w:rsidRDefault="00761F18" w:rsidP="00761F18">
      <w:r w:rsidRPr="00761F18">
        <w:t>The proposed changes will affect 18,119 working-age Council Tax payers and are likely to push low-income households further into poverty and debt. Council Tax debt is already the most common debt issue supported by Citizens Advice Wirral, and the introduction of minimum payments of Council Tax ranging from £69 to £313 per month will create an unsustainable burden for many.</w:t>
      </w:r>
    </w:p>
    <w:p w14:paraId="49F0C9C4" w14:textId="192EBC6A" w:rsidR="008F581F" w:rsidRDefault="00761F18" w:rsidP="00761F18">
      <w:r w:rsidRPr="00761F18">
        <w:t xml:space="preserve">I am also concerned that, unlike last year’s proposal to reduce CTS to 82.5%, there has been no comparable proactive engagement with the public or the third sector. Awareness of this proposal appears to be very low, despite its significant implications for vulnerable groups. </w:t>
      </w:r>
    </w:p>
    <w:p w14:paraId="71AC43F4" w14:textId="7E7C5DD5" w:rsidR="008F581F" w:rsidRPr="00761F18" w:rsidRDefault="008F581F" w:rsidP="00761F18">
      <w:r>
        <w:t>For instance, if we think of a local resident who is living on their own, who has recently lost their job and is claiming Universal Credit. They will receive around £400 per month to cover food, energy bills, transport, toiletries</w:t>
      </w:r>
      <w:r w:rsidR="00642DE6">
        <w:t xml:space="preserve"> and other essential goods. This already costs </w:t>
      </w:r>
      <w:r w:rsidR="00EF55BD">
        <w:t xml:space="preserve">a minimum average of </w:t>
      </w:r>
      <w:r w:rsidR="00642DE6">
        <w:t>£500 per month. How is this person supposed to afford a</w:t>
      </w:r>
      <w:r w:rsidR="00EF55BD">
        <w:t>n extra</w:t>
      </w:r>
      <w:r w:rsidR="00642DE6">
        <w:t xml:space="preserve"> £</w:t>
      </w:r>
      <w:r w:rsidR="00B16CA5">
        <w:t>6</w:t>
      </w:r>
      <w:r w:rsidR="00EF55BD">
        <w:t>0</w:t>
      </w:r>
      <w:r w:rsidR="00B16CA5">
        <w:t>-</w:t>
      </w:r>
      <w:r w:rsidR="00EF55BD">
        <w:t xml:space="preserve">80 </w:t>
      </w:r>
      <w:r w:rsidR="00B16CA5">
        <w:t>per month? They will likely sink further into debt or have to use the foodbank, worsen their mental and physical health, not put their heating on, miss rent payments and more.</w:t>
      </w:r>
    </w:p>
    <w:p w14:paraId="18575F10" w14:textId="77777777" w:rsidR="00761F18" w:rsidRPr="00761F18" w:rsidRDefault="00761F18" w:rsidP="00761F18">
      <w:r w:rsidRPr="00761F18">
        <w:rPr>
          <w:b/>
          <w:bCs/>
        </w:rPr>
        <w:t>1. Equality Impact Assessment</w:t>
      </w:r>
    </w:p>
    <w:p w14:paraId="6AE6AC52" w14:textId="6ED71601" w:rsidR="00761F18" w:rsidRPr="00761F18" w:rsidRDefault="00A83861" w:rsidP="00761F18">
      <w:pPr>
        <w:numPr>
          <w:ilvl w:val="0"/>
          <w:numId w:val="1"/>
        </w:numPr>
      </w:pPr>
      <w:r>
        <w:t>The paper does not assess the equality impacts adequately</w:t>
      </w:r>
      <w:r w:rsidR="00A14891">
        <w:t xml:space="preserve"> </w:t>
      </w:r>
      <w:r w:rsidR="00A14891" w:rsidRPr="00A14891">
        <w:t xml:space="preserve">or comply with the Public Sector Equality Duty </w:t>
      </w:r>
      <w:r w:rsidR="00A14891">
        <w:t>.</w:t>
      </w:r>
      <w:r>
        <w:t xml:space="preserve"> </w:t>
      </w:r>
    </w:p>
    <w:p w14:paraId="2E6DB8E1" w14:textId="74B901DB" w:rsidR="00761F18" w:rsidRDefault="00A14891" w:rsidP="00761F18">
      <w:pPr>
        <w:numPr>
          <w:ilvl w:val="0"/>
          <w:numId w:val="2"/>
        </w:numPr>
      </w:pPr>
      <w:r>
        <w:t>Our assessment indicates that carers and disabled people will be disproportionate</w:t>
      </w:r>
      <w:r w:rsidR="00193390">
        <w:t>ly affected.</w:t>
      </w:r>
    </w:p>
    <w:p w14:paraId="1190CDA4" w14:textId="11C94934" w:rsidR="00193390" w:rsidRPr="00761F18" w:rsidRDefault="00193390" w:rsidP="00761F18">
      <w:pPr>
        <w:numPr>
          <w:ilvl w:val="0"/>
          <w:numId w:val="2"/>
        </w:numPr>
      </w:pPr>
      <w:r>
        <w:t xml:space="preserve">The proposal </w:t>
      </w:r>
      <w:r w:rsidR="00F41F92">
        <w:t>will increase income inequalities across the borough as people on low incomes will be worse off.</w:t>
      </w:r>
    </w:p>
    <w:p w14:paraId="21912471" w14:textId="77777777" w:rsidR="00761F18" w:rsidRPr="00761F18" w:rsidRDefault="00761F18" w:rsidP="00761F18">
      <w:r w:rsidRPr="00761F18">
        <w:rPr>
          <w:b/>
          <w:bCs/>
        </w:rPr>
        <w:t>2. Cost–Benefit Analysis</w:t>
      </w:r>
    </w:p>
    <w:p w14:paraId="582FB613" w14:textId="77777777" w:rsidR="00761F18" w:rsidRPr="00761F18" w:rsidRDefault="00761F18" w:rsidP="00761F18">
      <w:r w:rsidRPr="00761F18">
        <w:t>Wirral Council already have £240,000 collectable debts from people who are unable to pay their council tax. Consequently, this is a lose-lose situation, whereby people on low incomes are pushed further into poverty and/ or are unable to pay this bill to the council.  Has an assessment been undertaken of the impact of the 82.5% CTS scheme introduced in April 2025, including:</w:t>
      </w:r>
    </w:p>
    <w:p w14:paraId="3968EB7E" w14:textId="77777777" w:rsidR="00761F18" w:rsidRPr="00761F18" w:rsidRDefault="00761F18" w:rsidP="00761F18">
      <w:pPr>
        <w:numPr>
          <w:ilvl w:val="0"/>
          <w:numId w:val="4"/>
        </w:numPr>
      </w:pPr>
      <w:r w:rsidRPr="00761F18">
        <w:t>Changes in Council Tax arrears between 2024/25 and 2025/26</w:t>
      </w:r>
    </w:p>
    <w:p w14:paraId="091F0C88" w14:textId="77777777" w:rsidR="00761F18" w:rsidRPr="00761F18" w:rsidRDefault="00761F18" w:rsidP="00761F18">
      <w:pPr>
        <w:numPr>
          <w:ilvl w:val="0"/>
          <w:numId w:val="5"/>
        </w:numPr>
      </w:pPr>
      <w:r w:rsidRPr="00761F18">
        <w:t>Any increase in bailiff action and associated costs</w:t>
      </w:r>
    </w:p>
    <w:p w14:paraId="07306306" w14:textId="77777777" w:rsidR="00761F18" w:rsidRPr="00761F18" w:rsidRDefault="00761F18" w:rsidP="00761F18">
      <w:pPr>
        <w:numPr>
          <w:ilvl w:val="0"/>
          <w:numId w:val="6"/>
        </w:numPr>
      </w:pPr>
      <w:r w:rsidRPr="00761F18">
        <w:t>Any increase in court proceedings, including pending cases</w:t>
      </w:r>
    </w:p>
    <w:p w14:paraId="665397B2" w14:textId="77777777" w:rsidR="00761F18" w:rsidRPr="00761F18" w:rsidRDefault="00761F18" w:rsidP="00761F18">
      <w:pPr>
        <w:numPr>
          <w:ilvl w:val="0"/>
          <w:numId w:val="7"/>
        </w:numPr>
      </w:pPr>
      <w:r w:rsidRPr="00761F18">
        <w:t>The impact on low-income and benefit-dependent households?</w:t>
      </w:r>
    </w:p>
    <w:p w14:paraId="2FEF828C" w14:textId="77777777" w:rsidR="00761F18" w:rsidRPr="00761F18" w:rsidRDefault="00761F18" w:rsidP="00761F18">
      <w:r w:rsidRPr="00761F18">
        <w:t>If this work has been completed, has it informed the current proposal?</w:t>
      </w:r>
    </w:p>
    <w:p w14:paraId="12700A81" w14:textId="77777777" w:rsidR="00761F18" w:rsidRPr="00761F18" w:rsidRDefault="00761F18" w:rsidP="00761F18">
      <w:r w:rsidRPr="00761F18">
        <w:rPr>
          <w:b/>
          <w:bCs/>
        </w:rPr>
        <w:t>3. Rationale and Alternatives</w:t>
      </w:r>
    </w:p>
    <w:p w14:paraId="6F4FC1F0" w14:textId="77777777" w:rsidR="00761F18" w:rsidRPr="00761F18" w:rsidRDefault="00761F18" w:rsidP="00761F18">
      <w:pPr>
        <w:numPr>
          <w:ilvl w:val="0"/>
          <w:numId w:val="8"/>
        </w:numPr>
      </w:pPr>
      <w:r w:rsidRPr="00761F18">
        <w:t>What evidence supports the decision to reduce CTS to 50%?</w:t>
      </w:r>
    </w:p>
    <w:p w14:paraId="61D0148A" w14:textId="77777777" w:rsidR="00761F18" w:rsidRPr="00761F18" w:rsidRDefault="00761F18" w:rsidP="00761F18">
      <w:pPr>
        <w:numPr>
          <w:ilvl w:val="0"/>
          <w:numId w:val="9"/>
        </w:numPr>
      </w:pPr>
      <w:r w:rsidRPr="00761F18">
        <w:lastRenderedPageBreak/>
        <w:t>What alternative savings options were considered before proposing further cuts?</w:t>
      </w:r>
    </w:p>
    <w:p w14:paraId="06B0D1D2" w14:textId="77777777" w:rsidR="00761F18" w:rsidRPr="00761F18" w:rsidRDefault="00761F18" w:rsidP="00761F18">
      <w:pPr>
        <w:numPr>
          <w:ilvl w:val="0"/>
          <w:numId w:val="10"/>
        </w:numPr>
      </w:pPr>
      <w:r w:rsidRPr="00761F18">
        <w:t>What measures will be put in place to protect vulnerable residents from hardship?</w:t>
      </w:r>
    </w:p>
    <w:p w14:paraId="486E170B" w14:textId="77777777" w:rsidR="00761F18" w:rsidRPr="00761F18" w:rsidRDefault="00761F18" w:rsidP="00761F18">
      <w:r w:rsidRPr="00761F18">
        <w:rPr>
          <w:b/>
          <w:bCs/>
        </w:rPr>
        <w:t>4. Minimum Income Guarantee</w:t>
      </w:r>
    </w:p>
    <w:p w14:paraId="4276CBDA" w14:textId="77777777" w:rsidR="00761F18" w:rsidRPr="00761F18" w:rsidRDefault="00761F18" w:rsidP="00761F18">
      <w:pPr>
        <w:numPr>
          <w:ilvl w:val="0"/>
          <w:numId w:val="11"/>
        </w:numPr>
      </w:pPr>
      <w:r w:rsidRPr="00761F18">
        <w:t>Has the Council assessed the combined impact of the proposed change to adult social care funding (Minimum Income Guarantee)?</w:t>
      </w:r>
    </w:p>
    <w:p w14:paraId="62772F47" w14:textId="77777777" w:rsidR="00761F18" w:rsidRPr="00761F18" w:rsidRDefault="00761F18" w:rsidP="00761F18">
      <w:r w:rsidRPr="00761F18">
        <w:rPr>
          <w:b/>
          <w:bCs/>
        </w:rPr>
        <w:t>5.  Public Participation</w:t>
      </w:r>
    </w:p>
    <w:p w14:paraId="115DA2C5" w14:textId="77777777" w:rsidR="00761F18" w:rsidRPr="00761F18" w:rsidRDefault="00761F18" w:rsidP="00761F18">
      <w:pPr>
        <w:numPr>
          <w:ilvl w:val="0"/>
          <w:numId w:val="12"/>
        </w:numPr>
      </w:pPr>
      <w:r w:rsidRPr="00761F18">
        <w:t>When will the proposal be discussed at committee?</w:t>
      </w:r>
    </w:p>
    <w:p w14:paraId="503A093A" w14:textId="77777777" w:rsidR="00761F18" w:rsidRPr="00761F18" w:rsidRDefault="00761F18" w:rsidP="00761F18">
      <w:r w:rsidRPr="00761F18">
        <w:t>Given the potential consequences for thousands of households, I urge the Council to reconsider the proposal and engage more openly with the local community before making any decision.</w:t>
      </w:r>
    </w:p>
    <w:p w14:paraId="5D80CF9C" w14:textId="77777777" w:rsidR="00761F18" w:rsidRPr="00761F18" w:rsidRDefault="00761F18" w:rsidP="00761F18">
      <w:r w:rsidRPr="00761F18">
        <w:t>I would therefore be grateful if you could respond to the above questions and ensure that they are raised within the Council.</w:t>
      </w:r>
    </w:p>
    <w:p w14:paraId="33BD8A4C" w14:textId="77777777" w:rsidR="005C3D8A" w:rsidRDefault="005C3D8A"/>
    <w:sectPr w:rsidR="005C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399"/>
    <w:multiLevelType w:val="multilevel"/>
    <w:tmpl w:val="66D8F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B21C4"/>
    <w:multiLevelType w:val="multilevel"/>
    <w:tmpl w:val="2FC06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D1685A"/>
    <w:multiLevelType w:val="multilevel"/>
    <w:tmpl w:val="38B63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56A69"/>
    <w:multiLevelType w:val="multilevel"/>
    <w:tmpl w:val="046A9A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AD236F"/>
    <w:multiLevelType w:val="multilevel"/>
    <w:tmpl w:val="3078D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A0E0B"/>
    <w:multiLevelType w:val="multilevel"/>
    <w:tmpl w:val="B8589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74529"/>
    <w:multiLevelType w:val="multilevel"/>
    <w:tmpl w:val="16725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C773FC"/>
    <w:multiLevelType w:val="multilevel"/>
    <w:tmpl w:val="CC8EF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694903"/>
    <w:multiLevelType w:val="multilevel"/>
    <w:tmpl w:val="9DECF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962737"/>
    <w:multiLevelType w:val="multilevel"/>
    <w:tmpl w:val="3F9CC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3F15EE"/>
    <w:multiLevelType w:val="multilevel"/>
    <w:tmpl w:val="F8509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8A2467"/>
    <w:multiLevelType w:val="multilevel"/>
    <w:tmpl w:val="72EE7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8528430">
    <w:abstractNumId w:val="6"/>
  </w:num>
  <w:num w:numId="2" w16cid:durableId="1032224256">
    <w:abstractNumId w:val="8"/>
  </w:num>
  <w:num w:numId="3" w16cid:durableId="1066344759">
    <w:abstractNumId w:val="1"/>
  </w:num>
  <w:num w:numId="4" w16cid:durableId="1789009423">
    <w:abstractNumId w:val="0"/>
  </w:num>
  <w:num w:numId="5" w16cid:durableId="825630653">
    <w:abstractNumId w:val="11"/>
  </w:num>
  <w:num w:numId="6" w16cid:durableId="9991945">
    <w:abstractNumId w:val="5"/>
  </w:num>
  <w:num w:numId="7" w16cid:durableId="1439107993">
    <w:abstractNumId w:val="10"/>
  </w:num>
  <w:num w:numId="8" w16cid:durableId="1049498311">
    <w:abstractNumId w:val="9"/>
  </w:num>
  <w:num w:numId="9" w16cid:durableId="1220164024">
    <w:abstractNumId w:val="3"/>
  </w:num>
  <w:num w:numId="10" w16cid:durableId="1788886322">
    <w:abstractNumId w:val="2"/>
  </w:num>
  <w:num w:numId="11" w16cid:durableId="1781679159">
    <w:abstractNumId w:val="7"/>
  </w:num>
  <w:num w:numId="12" w16cid:durableId="160846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F5"/>
    <w:rsid w:val="00193390"/>
    <w:rsid w:val="004063A8"/>
    <w:rsid w:val="004F3316"/>
    <w:rsid w:val="005C3D8A"/>
    <w:rsid w:val="00642DE6"/>
    <w:rsid w:val="006F0EF5"/>
    <w:rsid w:val="00761F18"/>
    <w:rsid w:val="008F581F"/>
    <w:rsid w:val="00A14891"/>
    <w:rsid w:val="00A83861"/>
    <w:rsid w:val="00B16CA5"/>
    <w:rsid w:val="00DA121B"/>
    <w:rsid w:val="00EF55BD"/>
    <w:rsid w:val="00F41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C921"/>
  <w15:chartTrackingRefBased/>
  <w15:docId w15:val="{AC3AB7DF-1921-4E70-8DB5-74046D59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EF5"/>
    <w:rPr>
      <w:rFonts w:eastAsiaTheme="majorEastAsia" w:cstheme="majorBidi"/>
      <w:color w:val="272727" w:themeColor="text1" w:themeTint="D8"/>
    </w:rPr>
  </w:style>
  <w:style w:type="paragraph" w:styleId="Title">
    <w:name w:val="Title"/>
    <w:basedOn w:val="Normal"/>
    <w:next w:val="Normal"/>
    <w:link w:val="TitleChar"/>
    <w:uiPriority w:val="10"/>
    <w:qFormat/>
    <w:rsid w:val="006F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EF5"/>
    <w:pPr>
      <w:spacing w:before="160"/>
      <w:jc w:val="center"/>
    </w:pPr>
    <w:rPr>
      <w:i/>
      <w:iCs/>
      <w:color w:val="404040" w:themeColor="text1" w:themeTint="BF"/>
    </w:rPr>
  </w:style>
  <w:style w:type="character" w:customStyle="1" w:styleId="QuoteChar">
    <w:name w:val="Quote Char"/>
    <w:basedOn w:val="DefaultParagraphFont"/>
    <w:link w:val="Quote"/>
    <w:uiPriority w:val="29"/>
    <w:rsid w:val="006F0EF5"/>
    <w:rPr>
      <w:i/>
      <w:iCs/>
      <w:color w:val="404040" w:themeColor="text1" w:themeTint="BF"/>
    </w:rPr>
  </w:style>
  <w:style w:type="paragraph" w:styleId="ListParagraph">
    <w:name w:val="List Paragraph"/>
    <w:basedOn w:val="Normal"/>
    <w:uiPriority w:val="34"/>
    <w:qFormat/>
    <w:rsid w:val="006F0EF5"/>
    <w:pPr>
      <w:ind w:left="720"/>
      <w:contextualSpacing/>
    </w:pPr>
  </w:style>
  <w:style w:type="character" w:styleId="IntenseEmphasis">
    <w:name w:val="Intense Emphasis"/>
    <w:basedOn w:val="DefaultParagraphFont"/>
    <w:uiPriority w:val="21"/>
    <w:qFormat/>
    <w:rsid w:val="006F0EF5"/>
    <w:rPr>
      <w:i/>
      <w:iCs/>
      <w:color w:val="0F4761" w:themeColor="accent1" w:themeShade="BF"/>
    </w:rPr>
  </w:style>
  <w:style w:type="paragraph" w:styleId="IntenseQuote">
    <w:name w:val="Intense Quote"/>
    <w:basedOn w:val="Normal"/>
    <w:next w:val="Normal"/>
    <w:link w:val="IntenseQuoteChar"/>
    <w:uiPriority w:val="30"/>
    <w:qFormat/>
    <w:rsid w:val="006F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EF5"/>
    <w:rPr>
      <w:i/>
      <w:iCs/>
      <w:color w:val="0F4761" w:themeColor="accent1" w:themeShade="BF"/>
    </w:rPr>
  </w:style>
  <w:style w:type="character" w:styleId="IntenseReference">
    <w:name w:val="Intense Reference"/>
    <w:basedOn w:val="DefaultParagraphFont"/>
    <w:uiPriority w:val="32"/>
    <w:qFormat/>
    <w:rsid w:val="006F0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2869</Characters>
  <Application>Microsoft Office Word</Application>
  <DocSecurity>0</DocSecurity>
  <Lines>52</Lines>
  <Paragraphs>36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Organiser</dc:creator>
  <cp:keywords/>
  <dc:description/>
  <cp:lastModifiedBy>Community Organiser</cp:lastModifiedBy>
  <cp:revision>11</cp:revision>
  <dcterms:created xsi:type="dcterms:W3CDTF">2025-11-27T08:52:00Z</dcterms:created>
  <dcterms:modified xsi:type="dcterms:W3CDTF">2026-01-09T09:18:00Z</dcterms:modified>
</cp:coreProperties>
</file>